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1"/>
          <w:rtl w:val="0"/>
        </w:rPr>
        <w:t xml:space="preserve">Stewarton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Ingra SCVO Semi Bold" w:cs="Ingra SCVO Semi Bold" w:eastAsia="Ingra SCVO Semi Bold" w:hAnsi="Ingra SCVO Semi 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 Semi Bold" w:cs="Ingra SCVO Semi Bold" w:eastAsia="Ingra SCVO Semi Bold" w:hAnsi="Ingra SCVO Semi 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Complaints Policy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 Semi Bold" w:cs="Ingra SCVO Semi Bold" w:eastAsia="Ingra SCVO Semi Bold" w:hAnsi="Ingra SCVO Semi 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rtl w:val="0"/>
        </w:rPr>
        <w:t xml:space="preserve">Stewarton Initiatives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aims to always provide high-quality service. Whether you think we’re doing well, or feel we need to do better, we value your opinion and want to hear from you.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not happy with 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Stewarton Initiatives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any way, please let us know. We welcome the opportunity to put matters right, for you and for others who might use our services in the future.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What to 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First, speak to the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 person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providing the service you wish to comment on. The people closest to the situation can deal with most problems quickly.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unhappy with the response or feel unable to approach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 the person/people involved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directly then email </w:t>
      </w:r>
      <w:hyperlink r:id="rId7">
        <w:r w:rsidDel="00000000" w:rsidR="00000000" w:rsidRPr="00000000">
          <w:rPr>
            <w:rFonts w:ascii="Ingra SCVO" w:cs="Ingra SCVO" w:eastAsia="Ingra SCVO" w:hAnsi="Ingra SCVO"/>
            <w:color w:val="1155cc"/>
            <w:u w:val="single"/>
            <w:rtl w:val="0"/>
          </w:rPr>
          <w:t xml:space="preserve">info@stewartoninitiatives.com</w:t>
        </w:r>
      </w:hyperlink>
      <w:r w:rsidDel="00000000" w:rsidR="00000000" w:rsidRPr="00000000">
        <w:rPr>
          <w:rFonts w:ascii="Ingra SCVO" w:cs="Ingra SCVO" w:eastAsia="Ingra SCVO" w:hAnsi="Ingra SCVO"/>
          <w:rtl w:val="0"/>
        </w:rPr>
        <w:t xml:space="preserve"> 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write to: Stewarton Initiatives, 1A Rigg Street, Stewarton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Whatever method you choose, we will deal with the matter in the same way.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What happens next?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respond to you within 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5 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days. We will tell you who is dealing with it and how long the investigation will take.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aim to resolve complaints within 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15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days. Some complaints take longer to investigate. When they do, we will contact you to tell you when you can expect a response from us.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handle all comments and complaints sensitively. Stewarton I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n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itiatives will record your complaint and follow relevant data protection requirements. We will use the information to help us improve our services.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Ingra SCVO Semi Bold" w:cs="Ingra SCVO Semi Bold" w:eastAsia="Ingra SCVO Semi Bold" w:hAnsi="Ingra SCVO Semi Bol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What if I’m not satisfied with the response?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made a complaint and are unhappy with the response you receive or with the way your complaint has been handled, you can appeal by writing to 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Stewarton Initiatives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using the above contact methods. This may be escalated to the Chairperson of the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 Governance Sub-Committee 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will look at the situation and decide if further action is needed.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still unhappy, you can write to the Chair of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 Stewarton Initiative's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trustee board, who will look at the situation again and decide if further action is needed. Their contact details are </w:t>
      </w:r>
      <w:hyperlink r:id="rId8">
        <w:r w:rsidDel="00000000" w:rsidR="00000000" w:rsidRPr="00000000">
          <w:rPr>
            <w:rFonts w:ascii="Ingra SCVO" w:cs="Ingra SCVO" w:eastAsia="Ingra SCVO" w:hAnsi="Ingra SCVO"/>
            <w:color w:val="1155cc"/>
            <w:u w:val="single"/>
            <w:rtl w:val="0"/>
          </w:rPr>
          <w:t xml:space="preserve">stewartoninitiatives2@gmail.com</w:t>
        </w:r>
      </w:hyperlink>
      <w:r w:rsidDel="00000000" w:rsidR="00000000" w:rsidRPr="00000000">
        <w:rPr>
          <w:rFonts w:ascii="Ingra SCVO" w:cs="Ingra SCVO" w:eastAsia="Ingra SCVO" w:hAnsi="Ingra SCVO"/>
          <w:rtl w:val="0"/>
        </w:rPr>
        <w:t xml:space="preserve"> 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Overall responsibility for this policy and its implementation lies with the board of trustees of</w:t>
      </w:r>
      <w:r w:rsidDel="00000000" w:rsidR="00000000" w:rsidRPr="00000000">
        <w:rPr>
          <w:rFonts w:ascii="Ingra SCVO" w:cs="Ingra SCVO" w:eastAsia="Ingra SCVO" w:hAnsi="Ingra SCVO"/>
          <w:rtl w:val="0"/>
        </w:rPr>
        <w:t xml:space="preserve"> Stewarton Initiatives</w:t>
      </w:r>
      <w:r w:rsidDel="00000000" w:rsidR="00000000" w:rsidRPr="00000000">
        <w:rPr>
          <w:rFonts w:ascii="Ingra SCVO" w:cs="Ingra SCVO" w:eastAsia="Ingra SCVO" w:hAnsi="Ingra SCV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Document version control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Version number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Change or update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Author or owner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version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 Gemmell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October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Ingra SCVO"/>
  <w:font w:name="Ingra SCVO Semi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783908" cy="783908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908" cy="783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0618"/>
    <w:pPr>
      <w:spacing w:after="0" w:line="240" w:lineRule="auto"/>
    </w:pPr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rsid w:val="007B0618"/>
    <w:pPr>
      <w:spacing w:after="100" w:afterAutospacing="1" w:before="100" w:beforeAutospacing="1"/>
    </w:pPr>
  </w:style>
  <w:style w:type="character" w:styleId="Hyperlink">
    <w:name w:val="Hyperlink"/>
    <w:uiPriority w:val="99"/>
    <w:unhideWhenUsed w:val="1"/>
    <w:rsid w:val="007B0618"/>
    <w:rPr>
      <w:color w:val="0000ff"/>
      <w:u w:val="single"/>
    </w:rPr>
  </w:style>
  <w:style w:type="table" w:styleId="TableGrid">
    <w:name w:val="Table Grid"/>
    <w:basedOn w:val="TableNormal"/>
    <w:uiPriority w:val="39"/>
    <w:rsid w:val="007B06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uiPriority w:val="99"/>
    <w:semiHidden w:val="1"/>
    <w:unhideWhenUsed w:val="1"/>
    <w:rsid w:val="007B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B06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B0618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tewartoninitiatives.com" TargetMode="External"/><Relationship Id="rId8" Type="http://schemas.openxmlformats.org/officeDocument/2006/relationships/hyperlink" Target="mailto:stewartoninitiatives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cZx1vb4LjRnDQwVgMbd1KJ+8A==">CgMxLjA4AHIhMVpIeWFQZDJZcHhyaHQwQnNYdGx1U181Rk9BXzlUU2lU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2021-10-29T15:13:00Z</dcterms:created>
  <dc:creator>Rachel Boyd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0x010100B3A58BEED5177849ABDF62DDDF5C9406</vt:lpwstr>
  </property>
</Properties>
</file>